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8C" w:rsidRDefault="00932B1C" w:rsidP="00FE5E96">
      <w:pPr>
        <w:tabs>
          <w:tab w:val="left" w:pos="284"/>
          <w:tab w:val="left" w:pos="709"/>
        </w:tabs>
        <w:ind w:left="851" w:hanging="14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95EDD" w:rsidRPr="00D52363">
        <w:rPr>
          <w:sz w:val="28"/>
          <w:szCs w:val="28"/>
        </w:rPr>
        <w:t xml:space="preserve">Внедрение </w:t>
      </w:r>
      <w:r w:rsidR="0043148C">
        <w:rPr>
          <w:sz w:val="28"/>
          <w:szCs w:val="28"/>
        </w:rPr>
        <w:t xml:space="preserve">механизма функционирования </w:t>
      </w:r>
      <w:r w:rsidR="00695EDD" w:rsidRPr="00D52363">
        <w:rPr>
          <w:sz w:val="28"/>
          <w:szCs w:val="28"/>
        </w:rPr>
        <w:t>П</w:t>
      </w:r>
      <w:r w:rsidR="00695EDD">
        <w:rPr>
          <w:sz w:val="28"/>
          <w:szCs w:val="28"/>
        </w:rPr>
        <w:t>латежных центров</w:t>
      </w:r>
      <w:r w:rsidR="00141409">
        <w:rPr>
          <w:sz w:val="28"/>
          <w:szCs w:val="28"/>
        </w:rPr>
        <w:t xml:space="preserve"> </w:t>
      </w:r>
    </w:p>
    <w:p w:rsidR="00695EDD" w:rsidRPr="007D2523" w:rsidRDefault="0043148C" w:rsidP="00FE5E96">
      <w:pPr>
        <w:tabs>
          <w:tab w:val="left" w:pos="284"/>
          <w:tab w:val="left" w:pos="709"/>
        </w:tabs>
        <w:ind w:left="851" w:hanging="1415"/>
        <w:jc w:val="center"/>
        <w:rPr>
          <w:sz w:val="28"/>
          <w:szCs w:val="28"/>
        </w:rPr>
      </w:pPr>
      <w:r>
        <w:rPr>
          <w:sz w:val="28"/>
          <w:szCs w:val="28"/>
        </w:rPr>
        <w:t>в системе органов Федерального казначейства</w:t>
      </w:r>
    </w:p>
    <w:p w:rsidR="00E37889" w:rsidRDefault="00E37889" w:rsidP="00FE5E96">
      <w:pPr>
        <w:ind w:firstLine="0"/>
        <w:contextualSpacing/>
        <w:jc w:val="center"/>
        <w:rPr>
          <w:rFonts w:eastAsiaTheme="minorEastAsia"/>
          <w:bCs/>
          <w:color w:val="000000" w:themeColor="text1"/>
          <w:sz w:val="28"/>
          <w:szCs w:val="28"/>
        </w:rPr>
      </w:pPr>
    </w:p>
    <w:p w:rsidR="0056054E" w:rsidRPr="007D2523" w:rsidRDefault="0056054E" w:rsidP="00FE5E96">
      <w:pPr>
        <w:ind w:firstLine="0"/>
        <w:contextualSpacing/>
        <w:jc w:val="center"/>
        <w:rPr>
          <w:rFonts w:eastAsiaTheme="minorEastAsia"/>
          <w:bCs/>
          <w:color w:val="000000" w:themeColor="text1"/>
          <w:sz w:val="28"/>
          <w:szCs w:val="28"/>
        </w:rPr>
      </w:pPr>
    </w:p>
    <w:p w:rsidR="00F45730" w:rsidRDefault="00F45730" w:rsidP="00FE5E9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Самым главным и масштабным проектом </w:t>
      </w:r>
      <w:r w:rsidR="00D04A9C">
        <w:rPr>
          <w:sz w:val="28"/>
          <w:szCs w:val="28"/>
        </w:rPr>
        <w:t>Федерального казначейства</w:t>
      </w:r>
      <w:r>
        <w:rPr>
          <w:sz w:val="28"/>
          <w:szCs w:val="28"/>
        </w:rPr>
        <w:t xml:space="preserve"> стало создание</w:t>
      </w:r>
      <w:r w:rsidR="00D04A9C">
        <w:rPr>
          <w:sz w:val="28"/>
          <w:szCs w:val="28"/>
        </w:rPr>
        <w:t xml:space="preserve"> </w:t>
      </w:r>
      <w:r>
        <w:rPr>
          <w:sz w:val="28"/>
          <w:szCs w:val="28"/>
        </w:rPr>
        <w:t>с 1 января 2021 г. системы казначейских платежей и открытие единого казначейского счета в Банке России. Казначейские счета</w:t>
      </w:r>
      <w:r w:rsidR="00904A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стали аналогом банковских расчетных счетов. Вместе с тем для отражения операций со средствами участников бюджетного процесса, бюджетных и автономных учреждений сохранена система лицевых счетов. Система казначейских платежей позволила усовершенствовать платежную функцию </w:t>
      </w:r>
      <w:r w:rsidR="00D04A9C">
        <w:rPr>
          <w:sz w:val="28"/>
          <w:szCs w:val="28"/>
        </w:rPr>
        <w:t>Федерального казначейства</w:t>
      </w:r>
      <w:r>
        <w:rPr>
          <w:sz w:val="28"/>
          <w:szCs w:val="28"/>
        </w:rPr>
        <w:t xml:space="preserve">, сократился срок зачисления доходов в бюджеты и срок перевода денежных средств между участниками данной системы. </w:t>
      </w:r>
    </w:p>
    <w:p w:rsidR="00FB34CC" w:rsidRDefault="00932B1C" w:rsidP="00FE5E96">
      <w:pPr>
        <w:ind w:firstLine="708"/>
        <w:contextualSpacing/>
        <w:rPr>
          <w:rFonts w:eastAsiaTheme="minorEastAsia"/>
          <w:bCs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С</w:t>
      </w:r>
      <w:r w:rsidR="00F45730">
        <w:rPr>
          <w:color w:val="000000"/>
          <w:sz w:val="28"/>
          <w:szCs w:val="28"/>
          <w:lang w:eastAsia="en-US"/>
        </w:rPr>
        <w:t xml:space="preserve">истема органов Федерального казначейства </w:t>
      </w:r>
      <w:r>
        <w:rPr>
          <w:color w:val="000000"/>
          <w:sz w:val="28"/>
          <w:szCs w:val="28"/>
          <w:lang w:eastAsia="en-US"/>
        </w:rPr>
        <w:t xml:space="preserve">стремительно </w:t>
      </w:r>
      <w:r w:rsidR="00F45730">
        <w:rPr>
          <w:color w:val="000000"/>
          <w:sz w:val="28"/>
          <w:szCs w:val="28"/>
          <w:lang w:eastAsia="en-US"/>
        </w:rPr>
        <w:t>продолжает развиваться.</w:t>
      </w:r>
      <w:r w:rsidRPr="00932B1C">
        <w:rPr>
          <w:color w:val="000000"/>
          <w:sz w:val="28"/>
          <w:szCs w:val="28"/>
          <w:lang w:eastAsia="en-US"/>
        </w:rPr>
        <w:t xml:space="preserve"> </w:t>
      </w:r>
      <w:r w:rsidR="009A64D6">
        <w:rPr>
          <w:color w:val="000000"/>
          <w:sz w:val="28"/>
          <w:szCs w:val="28"/>
          <w:lang w:eastAsia="en-US"/>
        </w:rPr>
        <w:t xml:space="preserve">В настоящее время </w:t>
      </w:r>
      <w:r w:rsidR="00AC3F47">
        <w:rPr>
          <w:rFonts w:eastAsiaTheme="minorEastAsia"/>
          <w:bCs/>
          <w:color w:val="000000" w:themeColor="text1"/>
          <w:sz w:val="28"/>
          <w:szCs w:val="28"/>
        </w:rPr>
        <w:t>осуществляет</w:t>
      </w:r>
      <w:r w:rsidR="00D04A9C">
        <w:rPr>
          <w:rFonts w:eastAsiaTheme="minorEastAsia"/>
          <w:bCs/>
          <w:color w:val="000000" w:themeColor="text1"/>
          <w:sz w:val="28"/>
          <w:szCs w:val="28"/>
        </w:rPr>
        <w:t>ся</w:t>
      </w:r>
      <w:r w:rsidR="00AC3F47">
        <w:rPr>
          <w:rFonts w:eastAsiaTheme="minorEastAsia"/>
          <w:bCs/>
          <w:color w:val="000000" w:themeColor="text1"/>
          <w:sz w:val="28"/>
          <w:szCs w:val="28"/>
        </w:rPr>
        <w:t xml:space="preserve"> проведение </w:t>
      </w:r>
      <w:r w:rsidR="000A5642">
        <w:rPr>
          <w:rFonts w:eastAsiaTheme="minorEastAsia"/>
          <w:bCs/>
          <w:color w:val="000000" w:themeColor="text1"/>
          <w:sz w:val="28"/>
          <w:szCs w:val="28"/>
        </w:rPr>
        <w:t xml:space="preserve">мероприятий по </w:t>
      </w:r>
      <w:r w:rsidR="00AC3F47">
        <w:rPr>
          <w:rFonts w:eastAsiaTheme="minorEastAsia"/>
          <w:bCs/>
          <w:color w:val="000000" w:themeColor="text1"/>
          <w:sz w:val="28"/>
          <w:szCs w:val="28"/>
        </w:rPr>
        <w:t>централизации на уровне Платежных центров операционных функций территориальных органов Федерального казначейства</w:t>
      </w:r>
      <w:r w:rsidR="000A5642">
        <w:rPr>
          <w:rFonts w:eastAsiaTheme="minorEastAsia"/>
          <w:bCs/>
          <w:color w:val="000000" w:themeColor="text1"/>
          <w:sz w:val="28"/>
          <w:szCs w:val="28"/>
        </w:rPr>
        <w:t xml:space="preserve"> (Центров специализации) на базе </w:t>
      </w:r>
      <w:r w:rsidR="00D04A9C">
        <w:rPr>
          <w:rFonts w:eastAsiaTheme="minorEastAsia"/>
          <w:bCs/>
          <w:color w:val="000000" w:themeColor="text1"/>
          <w:sz w:val="28"/>
          <w:szCs w:val="28"/>
        </w:rPr>
        <w:t>государственной интегрированной информационной системы</w:t>
      </w:r>
      <w:r w:rsidR="000A5642">
        <w:rPr>
          <w:rFonts w:eastAsiaTheme="minorEastAsia"/>
          <w:bCs/>
          <w:color w:val="000000" w:themeColor="text1"/>
          <w:sz w:val="28"/>
          <w:szCs w:val="28"/>
        </w:rPr>
        <w:t xml:space="preserve"> «Электронный бюджет»</w:t>
      </w:r>
      <w:r w:rsidR="00AC3F47">
        <w:rPr>
          <w:rFonts w:eastAsiaTheme="minorEastAsia"/>
          <w:bCs/>
          <w:color w:val="000000" w:themeColor="text1"/>
          <w:sz w:val="28"/>
          <w:szCs w:val="28"/>
        </w:rPr>
        <w:t>.</w:t>
      </w:r>
      <w:r w:rsidR="006910F7">
        <w:rPr>
          <w:rFonts w:eastAsiaTheme="minorEastAsia"/>
          <w:bCs/>
          <w:color w:val="000000" w:themeColor="text1"/>
          <w:sz w:val="28"/>
          <w:szCs w:val="28"/>
        </w:rPr>
        <w:t xml:space="preserve"> </w:t>
      </w:r>
    </w:p>
    <w:p w:rsidR="000A5642" w:rsidRDefault="009470DB" w:rsidP="00FE5E96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П</w:t>
      </w:r>
      <w:r>
        <w:rPr>
          <w:color w:val="000000"/>
          <w:sz w:val="28"/>
          <w:szCs w:val="28"/>
          <w:lang w:eastAsia="en-US"/>
        </w:rPr>
        <w:t xml:space="preserve">онятия </w:t>
      </w:r>
      <w:r>
        <w:rPr>
          <w:color w:val="000000"/>
          <w:sz w:val="28"/>
          <w:szCs w:val="28"/>
          <w:lang w:eastAsia="en-US"/>
        </w:rPr>
        <w:t>«</w:t>
      </w:r>
      <w:r>
        <w:rPr>
          <w:color w:val="000000"/>
          <w:sz w:val="28"/>
          <w:szCs w:val="28"/>
          <w:lang w:eastAsia="en-US"/>
        </w:rPr>
        <w:t>Платежного центра</w:t>
      </w:r>
      <w:r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и </w:t>
      </w:r>
      <w:r>
        <w:rPr>
          <w:color w:val="000000"/>
          <w:sz w:val="28"/>
          <w:szCs w:val="28"/>
          <w:lang w:eastAsia="en-US"/>
        </w:rPr>
        <w:t>«</w:t>
      </w:r>
      <w:r>
        <w:rPr>
          <w:color w:val="000000"/>
          <w:sz w:val="28"/>
          <w:szCs w:val="28"/>
          <w:lang w:eastAsia="en-US"/>
        </w:rPr>
        <w:t>Центра специализации</w:t>
      </w:r>
      <w:r>
        <w:rPr>
          <w:color w:val="000000"/>
          <w:sz w:val="28"/>
          <w:szCs w:val="28"/>
          <w:lang w:eastAsia="en-US"/>
        </w:rPr>
        <w:t>» закреплены</w:t>
      </w:r>
      <w:r w:rsidRPr="00932B1C">
        <w:rPr>
          <w:color w:val="000000"/>
          <w:sz w:val="28"/>
          <w:szCs w:val="28"/>
          <w:lang w:eastAsia="en-US"/>
        </w:rPr>
        <w:t xml:space="preserve"> </w:t>
      </w:r>
      <w:r w:rsidR="00932B1C" w:rsidRPr="00932B1C">
        <w:rPr>
          <w:color w:val="000000"/>
          <w:sz w:val="28"/>
          <w:szCs w:val="28"/>
          <w:lang w:eastAsia="en-US"/>
        </w:rPr>
        <w:t>Правил</w:t>
      </w:r>
      <w:r w:rsidR="00FE1BAF">
        <w:rPr>
          <w:color w:val="000000"/>
          <w:sz w:val="28"/>
          <w:szCs w:val="28"/>
          <w:lang w:eastAsia="en-US"/>
        </w:rPr>
        <w:t>ами</w:t>
      </w:r>
      <w:r w:rsidR="00932B1C" w:rsidRPr="00932B1C">
        <w:rPr>
          <w:color w:val="000000"/>
          <w:sz w:val="28"/>
          <w:szCs w:val="28"/>
          <w:lang w:eastAsia="en-US"/>
        </w:rPr>
        <w:t xml:space="preserve"> организации и функционирования системы казначейских платежей</w:t>
      </w:r>
      <w:r w:rsidR="00932B1C">
        <w:rPr>
          <w:color w:val="000000"/>
          <w:sz w:val="28"/>
          <w:szCs w:val="28"/>
          <w:lang w:eastAsia="en-US"/>
        </w:rPr>
        <w:t xml:space="preserve">, утвержденных </w:t>
      </w:r>
      <w:r w:rsidR="00932B1C" w:rsidRPr="00932B1C">
        <w:rPr>
          <w:color w:val="000000"/>
          <w:sz w:val="28"/>
          <w:szCs w:val="28"/>
          <w:lang w:eastAsia="en-US"/>
        </w:rPr>
        <w:t>Приказ</w:t>
      </w:r>
      <w:r w:rsidR="00932B1C">
        <w:rPr>
          <w:color w:val="000000"/>
          <w:sz w:val="28"/>
          <w:szCs w:val="28"/>
          <w:lang w:eastAsia="en-US"/>
        </w:rPr>
        <w:t>ом</w:t>
      </w:r>
      <w:r w:rsidR="00932B1C" w:rsidRPr="00932B1C">
        <w:rPr>
          <w:color w:val="000000"/>
          <w:sz w:val="28"/>
          <w:szCs w:val="28"/>
          <w:lang w:eastAsia="en-US"/>
        </w:rPr>
        <w:t xml:space="preserve"> </w:t>
      </w:r>
      <w:r w:rsidR="00DC33C0">
        <w:rPr>
          <w:color w:val="000000"/>
          <w:sz w:val="28"/>
          <w:szCs w:val="28"/>
          <w:lang w:eastAsia="en-US"/>
        </w:rPr>
        <w:t>Федерального каз</w:t>
      </w:r>
      <w:r w:rsidR="00932B1C" w:rsidRPr="00932B1C">
        <w:rPr>
          <w:color w:val="000000"/>
          <w:sz w:val="28"/>
          <w:szCs w:val="28"/>
          <w:lang w:eastAsia="en-US"/>
        </w:rPr>
        <w:t>начей</w:t>
      </w:r>
      <w:r w:rsidR="000A5642">
        <w:rPr>
          <w:color w:val="000000"/>
          <w:sz w:val="28"/>
          <w:szCs w:val="28"/>
          <w:lang w:eastAsia="en-US"/>
        </w:rPr>
        <w:t>ства</w:t>
      </w:r>
      <w:r>
        <w:rPr>
          <w:color w:val="000000"/>
          <w:sz w:val="28"/>
          <w:szCs w:val="28"/>
          <w:lang w:eastAsia="en-US"/>
        </w:rPr>
        <w:t xml:space="preserve"> </w:t>
      </w:r>
      <w:r w:rsidR="000A5642">
        <w:rPr>
          <w:color w:val="000000"/>
          <w:sz w:val="28"/>
          <w:szCs w:val="28"/>
          <w:lang w:eastAsia="en-US"/>
        </w:rPr>
        <w:t>от 13.05.2020 N 20н:</w:t>
      </w:r>
    </w:p>
    <w:p w:rsidR="000A5642" w:rsidRDefault="000A5642" w:rsidP="00FE5E96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</w:t>
      </w:r>
      <w:r w:rsidR="00817A5E">
        <w:rPr>
          <w:color w:val="000000"/>
          <w:sz w:val="28"/>
          <w:szCs w:val="28"/>
          <w:lang w:eastAsia="en-US"/>
        </w:rPr>
        <w:t xml:space="preserve"> </w:t>
      </w:r>
      <w:r w:rsidR="00FE1BAF" w:rsidRPr="000A5642">
        <w:rPr>
          <w:rFonts w:eastAsiaTheme="minorHAnsi"/>
          <w:b/>
          <w:sz w:val="28"/>
          <w:szCs w:val="28"/>
          <w:lang w:eastAsia="en-US"/>
        </w:rPr>
        <w:t>Платежный центр</w:t>
      </w:r>
      <w:r w:rsidR="00FE1BAF">
        <w:rPr>
          <w:rFonts w:eastAsiaTheme="minorHAnsi"/>
          <w:sz w:val="28"/>
          <w:szCs w:val="28"/>
          <w:lang w:eastAsia="en-US"/>
        </w:rPr>
        <w:t xml:space="preserve"> - территориальный орган Федерального казначейства, осуществляющий исполнение распоряжений о перечислении, составление и представление в Центральный банк Российской Федерации, кредитные организации распоряжений о переводе денежных средств с банковских счетов, обслуживаемых в соответствии с Бюджетным </w:t>
      </w:r>
      <w:hyperlink r:id="rId7" w:history="1">
        <w:r w:rsidR="00FE1BAF" w:rsidRPr="00FE1BAF">
          <w:rPr>
            <w:rFonts w:eastAsiaTheme="minorHAnsi"/>
            <w:color w:val="000000" w:themeColor="text1"/>
            <w:sz w:val="28"/>
            <w:szCs w:val="28"/>
            <w:lang w:eastAsia="en-US"/>
          </w:rPr>
          <w:t>кодексом</w:t>
        </w:r>
      </w:hyperlink>
      <w:r w:rsidR="00FE1BAF">
        <w:rPr>
          <w:rFonts w:eastAsiaTheme="minorHAnsi"/>
          <w:sz w:val="28"/>
          <w:szCs w:val="28"/>
          <w:lang w:eastAsia="en-US"/>
        </w:rPr>
        <w:t>, взаимодействие с операторами услуг платежной инфраструктуры платежных систем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FE1BAF" w:rsidRDefault="000A5642" w:rsidP="00FE5E96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FE1BAF" w:rsidRPr="000A5642">
        <w:rPr>
          <w:rFonts w:eastAsiaTheme="minorHAnsi"/>
          <w:b/>
          <w:sz w:val="28"/>
          <w:szCs w:val="28"/>
          <w:lang w:eastAsia="en-US"/>
        </w:rPr>
        <w:t>Центр специализации</w:t>
      </w:r>
      <w:r w:rsidR="00FE1BAF">
        <w:rPr>
          <w:rFonts w:eastAsiaTheme="minorHAnsi"/>
          <w:sz w:val="28"/>
          <w:szCs w:val="28"/>
          <w:lang w:eastAsia="en-US"/>
        </w:rPr>
        <w:t xml:space="preserve"> - территориальный орган Федерального казначейства, осуществляющий прием к исполнению распоряжений о перечислении. </w:t>
      </w:r>
    </w:p>
    <w:p w:rsidR="004C7638" w:rsidRPr="00C476EC" w:rsidRDefault="00C476EC" w:rsidP="00FE5E96">
      <w:pPr>
        <w:ind w:firstLine="708"/>
        <w:rPr>
          <w:color w:val="000000" w:themeColor="text1"/>
          <w:sz w:val="28"/>
          <w:szCs w:val="28"/>
        </w:rPr>
      </w:pPr>
      <w:r w:rsidRPr="00C476EC">
        <w:rPr>
          <w:color w:val="000000" w:themeColor="text1"/>
          <w:sz w:val="28"/>
          <w:szCs w:val="28"/>
        </w:rPr>
        <w:t>П</w:t>
      </w:r>
      <w:r w:rsidR="00A01523" w:rsidRPr="00C476EC">
        <w:rPr>
          <w:color w:val="000000" w:themeColor="text1"/>
          <w:sz w:val="28"/>
          <w:szCs w:val="28"/>
        </w:rPr>
        <w:t xml:space="preserve">олномочия </w:t>
      </w:r>
      <w:r w:rsidR="00FB34CC" w:rsidRPr="00C476EC">
        <w:rPr>
          <w:color w:val="000000" w:themeColor="text1"/>
          <w:sz w:val="28"/>
          <w:szCs w:val="28"/>
        </w:rPr>
        <w:t>Платежных центров</w:t>
      </w:r>
      <w:r w:rsidR="00A01523" w:rsidRPr="00C476EC">
        <w:rPr>
          <w:color w:val="000000" w:themeColor="text1"/>
          <w:sz w:val="28"/>
          <w:szCs w:val="28"/>
        </w:rPr>
        <w:t xml:space="preserve"> </w:t>
      </w:r>
      <w:r w:rsidRPr="00C476EC">
        <w:rPr>
          <w:color w:val="000000" w:themeColor="text1"/>
          <w:sz w:val="28"/>
          <w:szCs w:val="28"/>
        </w:rPr>
        <w:t>переданы следующим территориальным органам Федерального казначейства</w:t>
      </w:r>
      <w:r w:rsidR="00FB34CC" w:rsidRPr="00C476EC">
        <w:rPr>
          <w:color w:val="000000" w:themeColor="text1"/>
          <w:sz w:val="28"/>
          <w:szCs w:val="28"/>
        </w:rPr>
        <w:t>: Межрегиональное операционное управление Федерального казначейства</w:t>
      </w:r>
      <w:r w:rsidR="004C7638" w:rsidRPr="00C476EC">
        <w:rPr>
          <w:color w:val="000000" w:themeColor="text1"/>
          <w:sz w:val="28"/>
          <w:szCs w:val="28"/>
        </w:rPr>
        <w:t xml:space="preserve">, Управление Федерального казначейства по г. Москве, Управление Федерального казначейства по Новосибирской области, Управление Федерального казначейства по Нижегородской области, Управление Федерального казначейства по Приморскому краю. </w:t>
      </w:r>
    </w:p>
    <w:p w:rsidR="003861E8" w:rsidRDefault="00FB34CC" w:rsidP="00FE5E9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61E8">
        <w:rPr>
          <w:sz w:val="28"/>
          <w:szCs w:val="28"/>
        </w:rPr>
        <w:t>П</w:t>
      </w:r>
      <w:r w:rsidR="003861E8" w:rsidRPr="00BF5AFC">
        <w:rPr>
          <w:sz w:val="28"/>
          <w:szCs w:val="28"/>
        </w:rPr>
        <w:t>ередача операционных функций</w:t>
      </w:r>
      <w:r w:rsidR="003861E8">
        <w:rPr>
          <w:sz w:val="28"/>
          <w:szCs w:val="28"/>
        </w:rPr>
        <w:t xml:space="preserve"> Управления Федерального казначейства по Тюменской области</w:t>
      </w:r>
      <w:r w:rsidR="004A4D26">
        <w:rPr>
          <w:sz w:val="28"/>
          <w:szCs w:val="28"/>
        </w:rPr>
        <w:t>, как Центра специализации</w:t>
      </w:r>
      <w:r w:rsidR="003861E8">
        <w:rPr>
          <w:sz w:val="28"/>
          <w:szCs w:val="28"/>
        </w:rPr>
        <w:t xml:space="preserve">, осуществлена </w:t>
      </w:r>
      <w:r w:rsidR="003861E8" w:rsidRPr="00BF5AFC">
        <w:rPr>
          <w:sz w:val="28"/>
          <w:szCs w:val="28"/>
        </w:rPr>
        <w:t xml:space="preserve">в </w:t>
      </w:r>
      <w:r w:rsidR="00846A1E" w:rsidRPr="00BF5AFC">
        <w:rPr>
          <w:sz w:val="28"/>
          <w:szCs w:val="28"/>
        </w:rPr>
        <w:t>Платежный центр</w:t>
      </w:r>
      <w:r w:rsidR="00846A1E" w:rsidRPr="003861E8">
        <w:rPr>
          <w:sz w:val="28"/>
          <w:szCs w:val="28"/>
        </w:rPr>
        <w:t xml:space="preserve"> </w:t>
      </w:r>
      <w:r w:rsidR="00846A1E" w:rsidRPr="00846A1E">
        <w:rPr>
          <w:sz w:val="28"/>
          <w:szCs w:val="28"/>
        </w:rPr>
        <w:t xml:space="preserve">- </w:t>
      </w:r>
      <w:r w:rsidR="003861E8" w:rsidRPr="003861E8">
        <w:rPr>
          <w:sz w:val="28"/>
          <w:szCs w:val="28"/>
        </w:rPr>
        <w:t>Управление Федерального казначейства по Новосибирской области:</w:t>
      </w:r>
      <w:r w:rsidR="003861E8">
        <w:rPr>
          <w:sz w:val="28"/>
          <w:szCs w:val="28"/>
        </w:rPr>
        <w:t xml:space="preserve"> </w:t>
      </w:r>
    </w:p>
    <w:p w:rsidR="003861E8" w:rsidRPr="00A5053C" w:rsidRDefault="003861E8" w:rsidP="00FE5E96">
      <w:pPr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r w:rsidRPr="00BF5AFC">
        <w:rPr>
          <w:sz w:val="28"/>
          <w:szCs w:val="28"/>
        </w:rPr>
        <w:t xml:space="preserve"> </w:t>
      </w:r>
      <w:r w:rsidR="004A4D26">
        <w:rPr>
          <w:sz w:val="28"/>
          <w:szCs w:val="28"/>
        </w:rPr>
        <w:t>по</w:t>
      </w:r>
      <w:r w:rsidRPr="00BF5AFC">
        <w:rPr>
          <w:sz w:val="28"/>
          <w:szCs w:val="28"/>
        </w:rPr>
        <w:t xml:space="preserve"> операци</w:t>
      </w:r>
      <w:r w:rsidR="004A4D26">
        <w:rPr>
          <w:sz w:val="28"/>
          <w:szCs w:val="28"/>
        </w:rPr>
        <w:t>ям</w:t>
      </w:r>
      <w:r w:rsidRPr="00BF5AFC">
        <w:rPr>
          <w:sz w:val="28"/>
          <w:szCs w:val="28"/>
        </w:rPr>
        <w:t xml:space="preserve"> со средствами федерального бюджета, отраженными на лицевых счетах, открытых участникам </w:t>
      </w:r>
      <w:r w:rsidR="005A07B2">
        <w:rPr>
          <w:sz w:val="28"/>
          <w:szCs w:val="28"/>
        </w:rPr>
        <w:t>бюджетного процесса</w:t>
      </w:r>
      <w:r w:rsidR="00846A1E">
        <w:rPr>
          <w:sz w:val="28"/>
          <w:szCs w:val="28"/>
        </w:rPr>
        <w:t>,</w:t>
      </w:r>
      <w:r w:rsidR="00846A1E" w:rsidRPr="00846A1E">
        <w:rPr>
          <w:b/>
          <w:sz w:val="28"/>
          <w:szCs w:val="28"/>
        </w:rPr>
        <w:t xml:space="preserve"> </w:t>
      </w:r>
      <w:r w:rsidR="00846A1E" w:rsidRPr="00A5053C">
        <w:rPr>
          <w:b/>
          <w:sz w:val="28"/>
          <w:szCs w:val="28"/>
        </w:rPr>
        <w:t>с 1 сентября 2025 года</w:t>
      </w:r>
      <w:r w:rsidR="00A5053C" w:rsidRPr="00A5053C">
        <w:rPr>
          <w:sz w:val="28"/>
          <w:szCs w:val="28"/>
        </w:rPr>
        <w:t>;</w:t>
      </w:r>
    </w:p>
    <w:p w:rsidR="00A5053C" w:rsidRDefault="00A5053C" w:rsidP="00FE5E9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5A07B2">
        <w:rPr>
          <w:sz w:val="28"/>
          <w:szCs w:val="28"/>
        </w:rPr>
        <w:t>для</w:t>
      </w:r>
      <w:r w:rsidRPr="00A5053C">
        <w:rPr>
          <w:sz w:val="28"/>
          <w:szCs w:val="28"/>
        </w:rPr>
        <w:t xml:space="preserve"> осуществления </w:t>
      </w:r>
      <w:r w:rsidRPr="00A5053C">
        <w:rPr>
          <w:color w:val="000000"/>
          <w:sz w:val="28"/>
          <w:szCs w:val="28"/>
        </w:rPr>
        <w:t>операций со средствами, поступающими во временное распоряжение получателей средств федерального бюджета, и со средствами бюджетных и автономных учреждений,</w:t>
      </w:r>
      <w:r w:rsidRPr="00A5053C">
        <w:rPr>
          <w:sz w:val="28"/>
          <w:szCs w:val="28"/>
        </w:rPr>
        <w:t xml:space="preserve"> отраженными на лицевых счетах, </w:t>
      </w:r>
      <w:r w:rsidRPr="00BF5AFC">
        <w:rPr>
          <w:sz w:val="28"/>
          <w:szCs w:val="28"/>
        </w:rPr>
        <w:t xml:space="preserve">открытых участникам </w:t>
      </w:r>
      <w:r w:rsidRPr="00A5053C">
        <w:rPr>
          <w:sz w:val="28"/>
          <w:szCs w:val="28"/>
        </w:rPr>
        <w:t>системы казначейских платежей</w:t>
      </w:r>
      <w:r w:rsidR="009A64D6">
        <w:rPr>
          <w:sz w:val="28"/>
          <w:szCs w:val="28"/>
        </w:rPr>
        <w:t>,</w:t>
      </w:r>
      <w:r w:rsidR="00846A1E" w:rsidRPr="00846A1E">
        <w:rPr>
          <w:sz w:val="28"/>
          <w:szCs w:val="28"/>
        </w:rPr>
        <w:t xml:space="preserve"> </w:t>
      </w:r>
      <w:r w:rsidR="00846A1E" w:rsidRPr="00A5053C">
        <w:rPr>
          <w:b/>
          <w:sz w:val="28"/>
          <w:szCs w:val="28"/>
        </w:rPr>
        <w:t>с 27 июля</w:t>
      </w:r>
      <w:r w:rsidR="00846A1E">
        <w:rPr>
          <w:sz w:val="28"/>
          <w:szCs w:val="28"/>
        </w:rPr>
        <w:t xml:space="preserve"> </w:t>
      </w:r>
      <w:r w:rsidR="00846A1E" w:rsidRPr="00BF5AFC">
        <w:rPr>
          <w:b/>
          <w:sz w:val="28"/>
          <w:szCs w:val="28"/>
        </w:rPr>
        <w:t>202</w:t>
      </w:r>
      <w:r w:rsidR="00846A1E">
        <w:rPr>
          <w:b/>
          <w:sz w:val="28"/>
          <w:szCs w:val="28"/>
        </w:rPr>
        <w:t>6 года</w:t>
      </w:r>
      <w:r>
        <w:rPr>
          <w:b/>
          <w:sz w:val="28"/>
          <w:szCs w:val="28"/>
        </w:rPr>
        <w:t>.</w:t>
      </w:r>
    </w:p>
    <w:p w:rsidR="00846A1E" w:rsidRDefault="00846A1E" w:rsidP="00FE5E96">
      <w:pPr>
        <w:ind w:firstLine="708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</w:t>
      </w:r>
      <w:r w:rsidRPr="00CF5846">
        <w:rPr>
          <w:color w:val="000000"/>
          <w:sz w:val="28"/>
          <w:szCs w:val="28"/>
        </w:rPr>
        <w:t>нформация</w:t>
      </w:r>
      <w:r>
        <w:rPr>
          <w:color w:val="000000"/>
          <w:sz w:val="28"/>
          <w:szCs w:val="28"/>
        </w:rPr>
        <w:t xml:space="preserve"> </w:t>
      </w:r>
      <w:r w:rsidRPr="00577A35">
        <w:rPr>
          <w:color w:val="000000"/>
          <w:sz w:val="28"/>
          <w:szCs w:val="28"/>
        </w:rPr>
        <w:t>об изменени</w:t>
      </w:r>
      <w:r>
        <w:rPr>
          <w:color w:val="000000"/>
          <w:sz w:val="28"/>
          <w:szCs w:val="28"/>
        </w:rPr>
        <w:t>ях</w:t>
      </w:r>
      <w:r w:rsidRPr="00577A35">
        <w:rPr>
          <w:color w:val="000000"/>
          <w:sz w:val="28"/>
          <w:szCs w:val="28"/>
        </w:rPr>
        <w:t xml:space="preserve"> реквизитов </w:t>
      </w:r>
      <w:r>
        <w:rPr>
          <w:color w:val="000000"/>
          <w:sz w:val="28"/>
          <w:szCs w:val="28"/>
        </w:rPr>
        <w:t xml:space="preserve">казначейских счетов №№3211, 3212, 3214 </w:t>
      </w:r>
      <w:r w:rsidR="005D3CB7">
        <w:rPr>
          <w:color w:val="000000"/>
          <w:sz w:val="28"/>
          <w:szCs w:val="28"/>
        </w:rPr>
        <w:t xml:space="preserve">Управления Федерального казначейства по Тюменской области </w:t>
      </w:r>
      <w:r>
        <w:rPr>
          <w:sz w:val="28"/>
          <w:szCs w:val="28"/>
        </w:rPr>
        <w:t xml:space="preserve">размещена на официальном сайте </w:t>
      </w:r>
      <w:r w:rsidR="009A64D6">
        <w:rPr>
          <w:sz w:val="28"/>
          <w:szCs w:val="28"/>
        </w:rPr>
        <w:t xml:space="preserve">Управления </w:t>
      </w:r>
      <w:proofErr w:type="spellStart"/>
      <w:r w:rsidRPr="009A64D6">
        <w:rPr>
          <w:i/>
          <w:sz w:val="28"/>
          <w:szCs w:val="28"/>
          <w:u w:val="single"/>
          <w:lang w:val="en-US"/>
        </w:rPr>
        <w:t>tumen</w:t>
      </w:r>
      <w:proofErr w:type="spellEnd"/>
      <w:r w:rsidRPr="009A64D6">
        <w:rPr>
          <w:i/>
          <w:sz w:val="28"/>
          <w:szCs w:val="28"/>
          <w:u w:val="single"/>
        </w:rPr>
        <w:t>.</w:t>
      </w:r>
      <w:proofErr w:type="spellStart"/>
      <w:r w:rsidRPr="009A64D6">
        <w:rPr>
          <w:i/>
          <w:sz w:val="28"/>
          <w:szCs w:val="28"/>
          <w:u w:val="single"/>
          <w:lang w:val="en-US"/>
        </w:rPr>
        <w:t>roskazna</w:t>
      </w:r>
      <w:proofErr w:type="spellEnd"/>
      <w:r w:rsidRPr="009A64D6">
        <w:rPr>
          <w:i/>
          <w:sz w:val="28"/>
          <w:szCs w:val="28"/>
          <w:u w:val="single"/>
        </w:rPr>
        <w:t>.</w:t>
      </w:r>
      <w:proofErr w:type="spellStart"/>
      <w:r w:rsidRPr="009A64D6">
        <w:rPr>
          <w:i/>
          <w:sz w:val="28"/>
          <w:szCs w:val="28"/>
          <w:u w:val="single"/>
          <w:lang w:val="en-US"/>
        </w:rPr>
        <w:t>gov</w:t>
      </w:r>
      <w:proofErr w:type="spellEnd"/>
      <w:r w:rsidRPr="009A64D6">
        <w:rPr>
          <w:i/>
          <w:sz w:val="28"/>
          <w:szCs w:val="28"/>
          <w:u w:val="single"/>
        </w:rPr>
        <w:t>.</w:t>
      </w:r>
      <w:proofErr w:type="spellStart"/>
      <w:r w:rsidRPr="009A64D6">
        <w:rPr>
          <w:i/>
          <w:sz w:val="28"/>
          <w:szCs w:val="28"/>
          <w:u w:val="single"/>
          <w:lang w:val="en-US"/>
        </w:rPr>
        <w:t>ru</w:t>
      </w:r>
      <w:proofErr w:type="spellEnd"/>
      <w:r w:rsidRPr="00846A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разделах </w:t>
      </w:r>
      <w:r w:rsidRPr="00DA32BA">
        <w:rPr>
          <w:sz w:val="28"/>
          <w:szCs w:val="28"/>
        </w:rPr>
        <w:t>«Документы/</w:t>
      </w:r>
      <w:r w:rsidR="004A4D26">
        <w:rPr>
          <w:sz w:val="28"/>
          <w:szCs w:val="28"/>
        </w:rPr>
        <w:t xml:space="preserve"> </w:t>
      </w:r>
      <w:r w:rsidRPr="00DA32BA">
        <w:rPr>
          <w:sz w:val="28"/>
          <w:szCs w:val="28"/>
        </w:rPr>
        <w:t>Обеспечение</w:t>
      </w:r>
      <w:r w:rsidR="004A4D26">
        <w:rPr>
          <w:sz w:val="28"/>
          <w:szCs w:val="28"/>
        </w:rPr>
        <w:t xml:space="preserve"> </w:t>
      </w:r>
      <w:r w:rsidRPr="00DA32BA">
        <w:rPr>
          <w:sz w:val="28"/>
          <w:szCs w:val="28"/>
        </w:rPr>
        <w:t>исполнения федерального бюджета», «Документы/Операционная деятельность», «Документы/Система казначейских платежей»</w:t>
      </w:r>
      <w:r>
        <w:rPr>
          <w:sz w:val="28"/>
          <w:szCs w:val="28"/>
        </w:rPr>
        <w:t>.</w:t>
      </w:r>
    </w:p>
    <w:p w:rsidR="00D52363" w:rsidRDefault="00267132" w:rsidP="00FE5E96">
      <w:pPr>
        <w:ind w:firstLine="708"/>
      </w:pPr>
      <w:r>
        <w:rPr>
          <w:color w:val="000000"/>
          <w:sz w:val="28"/>
          <w:szCs w:val="28"/>
        </w:rPr>
        <w:t>С</w:t>
      </w:r>
      <w:r w:rsidR="00D52363" w:rsidRPr="00D52363">
        <w:rPr>
          <w:color w:val="000000"/>
          <w:sz w:val="28"/>
          <w:szCs w:val="28"/>
        </w:rPr>
        <w:t xml:space="preserve">истема органов </w:t>
      </w:r>
      <w:r w:rsidR="00914909">
        <w:rPr>
          <w:sz w:val="28"/>
          <w:szCs w:val="28"/>
        </w:rPr>
        <w:t>Ф</w:t>
      </w:r>
      <w:r w:rsidR="00D52363" w:rsidRPr="00D52363">
        <w:rPr>
          <w:color w:val="000000"/>
          <w:sz w:val="28"/>
          <w:szCs w:val="28"/>
        </w:rPr>
        <w:t>едерального казначейства продолжает развиваться, в</w:t>
      </w:r>
      <w:r w:rsidR="00914909">
        <w:rPr>
          <w:color w:val="000000"/>
          <w:sz w:val="28"/>
          <w:szCs w:val="28"/>
        </w:rPr>
        <w:t>переди новые масштабные задачи</w:t>
      </w:r>
      <w:r w:rsidR="00964A7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 настоящее время о</w:t>
      </w:r>
      <w:r w:rsidR="00914909">
        <w:rPr>
          <w:sz w:val="28"/>
          <w:szCs w:val="28"/>
        </w:rPr>
        <w:t xml:space="preserve">дним из </w:t>
      </w:r>
      <w:r w:rsidR="00695EDD">
        <w:rPr>
          <w:sz w:val="28"/>
          <w:szCs w:val="28"/>
        </w:rPr>
        <w:t xml:space="preserve">стратегических </w:t>
      </w:r>
      <w:r w:rsidR="00914909">
        <w:rPr>
          <w:sz w:val="28"/>
          <w:szCs w:val="28"/>
        </w:rPr>
        <w:t xml:space="preserve">направлений является </w:t>
      </w:r>
      <w:r w:rsidR="00914909" w:rsidRPr="00D52363">
        <w:rPr>
          <w:iCs/>
          <w:sz w:val="28"/>
          <w:szCs w:val="28"/>
        </w:rPr>
        <w:t>возможност</w:t>
      </w:r>
      <w:r w:rsidR="00914909">
        <w:rPr>
          <w:iCs/>
          <w:sz w:val="28"/>
          <w:szCs w:val="28"/>
        </w:rPr>
        <w:t>ь</w:t>
      </w:r>
      <w:r w:rsidR="00914909" w:rsidRPr="00D52363">
        <w:rPr>
          <w:iCs/>
          <w:sz w:val="28"/>
          <w:szCs w:val="28"/>
        </w:rPr>
        <w:t xml:space="preserve"> перехода на взаимодействие с платежной системой Банка России, используя </w:t>
      </w:r>
      <w:r w:rsidR="00914909" w:rsidRPr="00267132">
        <w:rPr>
          <w:iCs/>
          <w:sz w:val="28"/>
          <w:szCs w:val="28"/>
        </w:rPr>
        <w:t>единую точку информационного взаимодействия</w:t>
      </w:r>
      <w:r w:rsidR="00914909" w:rsidRPr="00D52363">
        <w:rPr>
          <w:iCs/>
          <w:sz w:val="28"/>
          <w:szCs w:val="28"/>
        </w:rPr>
        <w:t xml:space="preserve"> (прием и отправка в платежную систему Банка России электронных сообщений) для всех</w:t>
      </w:r>
      <w:r w:rsidR="00914909">
        <w:rPr>
          <w:iCs/>
          <w:sz w:val="28"/>
          <w:szCs w:val="28"/>
        </w:rPr>
        <w:t xml:space="preserve"> территориальных органов Федерального казначейства. </w:t>
      </w:r>
      <w:r w:rsidRPr="00D52363">
        <w:rPr>
          <w:sz w:val="28"/>
          <w:szCs w:val="28"/>
        </w:rPr>
        <w:t>Внедрение Платежн</w:t>
      </w:r>
      <w:r>
        <w:rPr>
          <w:sz w:val="28"/>
          <w:szCs w:val="28"/>
        </w:rPr>
        <w:t>ых</w:t>
      </w:r>
      <w:r w:rsidRPr="00D52363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ов</w:t>
      </w:r>
      <w:r w:rsidRPr="00D5236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r w:rsidRPr="00D52363">
        <w:rPr>
          <w:sz w:val="28"/>
          <w:szCs w:val="28"/>
        </w:rPr>
        <w:t>это шаг к</w:t>
      </w:r>
      <w:r w:rsidR="00206880">
        <w:rPr>
          <w:sz w:val="28"/>
          <w:szCs w:val="28"/>
        </w:rPr>
        <w:t xml:space="preserve"> цели, к</w:t>
      </w:r>
      <w:r w:rsidRPr="00D52363">
        <w:rPr>
          <w:sz w:val="28"/>
          <w:szCs w:val="28"/>
        </w:rPr>
        <w:t xml:space="preserve"> созданию современной, прозрачной и управляемой системы казначейских платежей, которая отвечает современным требованиям к скорости, надежности и контролю за расходованием бюджетных средств.</w:t>
      </w:r>
    </w:p>
    <w:p w:rsidR="001C09F1" w:rsidRDefault="001C09F1" w:rsidP="00FE5E96">
      <w:pPr>
        <w:ind w:firstLine="708"/>
      </w:pPr>
    </w:p>
    <w:p w:rsidR="00FE5E96" w:rsidRPr="00D52363" w:rsidRDefault="00FE5E96" w:rsidP="00FE5E96">
      <w:pPr>
        <w:ind w:firstLine="708"/>
      </w:pPr>
    </w:p>
    <w:p w:rsidR="00AA764C" w:rsidRPr="008848AA" w:rsidRDefault="008848AA" w:rsidP="00FE5E96">
      <w:pPr>
        <w:ind w:firstLine="0"/>
        <w:contextualSpacing/>
        <w:rPr>
          <w:rFonts w:eastAsiaTheme="minorEastAsia"/>
          <w:bCs/>
          <w:color w:val="000000" w:themeColor="text1"/>
          <w:sz w:val="28"/>
          <w:szCs w:val="28"/>
        </w:rPr>
      </w:pPr>
      <w:r w:rsidRPr="008848AA">
        <w:rPr>
          <w:rFonts w:eastAsiaTheme="minorEastAsia"/>
          <w:bCs/>
          <w:color w:val="000000" w:themeColor="text1"/>
          <w:sz w:val="28"/>
          <w:szCs w:val="28"/>
        </w:rPr>
        <w:t>Донскова Валерия</w:t>
      </w:r>
      <w:bookmarkStart w:id="0" w:name="_GoBack"/>
      <w:bookmarkEnd w:id="0"/>
      <w:r w:rsidR="00331033">
        <w:rPr>
          <w:rFonts w:eastAsiaTheme="minorEastAsia"/>
          <w:bCs/>
          <w:color w:val="000000" w:themeColor="text1"/>
          <w:sz w:val="28"/>
          <w:szCs w:val="28"/>
        </w:rPr>
        <w:t>,</w:t>
      </w:r>
    </w:p>
    <w:p w:rsidR="00AA764C" w:rsidRPr="008848AA" w:rsidRDefault="008848AA" w:rsidP="00FE5E96">
      <w:pPr>
        <w:ind w:firstLine="0"/>
        <w:contextualSpacing/>
        <w:rPr>
          <w:rFonts w:eastAsiaTheme="minorEastAsia"/>
          <w:bCs/>
          <w:color w:val="000000" w:themeColor="text1"/>
          <w:sz w:val="28"/>
          <w:szCs w:val="28"/>
        </w:rPr>
      </w:pPr>
      <w:r w:rsidRPr="008848AA">
        <w:rPr>
          <w:rFonts w:eastAsiaTheme="minorEastAsia"/>
          <w:bCs/>
          <w:color w:val="000000" w:themeColor="text1"/>
          <w:sz w:val="28"/>
          <w:szCs w:val="28"/>
        </w:rPr>
        <w:t xml:space="preserve">заместитель начальника </w:t>
      </w:r>
      <w:r w:rsidR="001B19DF" w:rsidRPr="008848AA">
        <w:rPr>
          <w:rFonts w:eastAsiaTheme="minorEastAsia"/>
          <w:bCs/>
          <w:color w:val="000000" w:themeColor="text1"/>
          <w:sz w:val="28"/>
          <w:szCs w:val="28"/>
        </w:rPr>
        <w:t>операционного отдела</w:t>
      </w:r>
    </w:p>
    <w:p w:rsidR="00343585" w:rsidRPr="00EF5605" w:rsidRDefault="001B19DF" w:rsidP="00FE5E96">
      <w:pPr>
        <w:ind w:firstLine="0"/>
        <w:contextualSpacing/>
        <w:rPr>
          <w:color w:val="000000" w:themeColor="text1"/>
        </w:rPr>
      </w:pPr>
      <w:r w:rsidRPr="008848AA">
        <w:rPr>
          <w:rFonts w:eastAsiaTheme="minorEastAsia"/>
          <w:bCs/>
          <w:color w:val="000000" w:themeColor="text1"/>
          <w:sz w:val="28"/>
          <w:szCs w:val="28"/>
        </w:rPr>
        <w:t>УФК по Тюменской области</w:t>
      </w:r>
    </w:p>
    <w:sectPr w:rsidR="00343585" w:rsidRPr="00EF5605" w:rsidSect="00E2777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417" w:rsidRDefault="007D6417" w:rsidP="00E27772">
      <w:r>
        <w:separator/>
      </w:r>
    </w:p>
  </w:endnote>
  <w:endnote w:type="continuationSeparator" w:id="0">
    <w:p w:rsidR="007D6417" w:rsidRDefault="007D6417" w:rsidP="00E27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417" w:rsidRDefault="007D6417" w:rsidP="00E27772">
      <w:r>
        <w:separator/>
      </w:r>
    </w:p>
  </w:footnote>
  <w:footnote w:type="continuationSeparator" w:id="0">
    <w:p w:rsidR="007D6417" w:rsidRDefault="007D6417" w:rsidP="00E27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2222999"/>
      <w:docPartObj>
        <w:docPartGallery w:val="Page Numbers (Top of Page)"/>
        <w:docPartUnique/>
      </w:docPartObj>
    </w:sdtPr>
    <w:sdtEndPr/>
    <w:sdtContent>
      <w:p w:rsidR="00E27772" w:rsidRDefault="00E2777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F10">
          <w:rPr>
            <w:noProof/>
          </w:rPr>
          <w:t>2</w:t>
        </w:r>
        <w:r>
          <w:fldChar w:fldCharType="end"/>
        </w:r>
      </w:p>
    </w:sdtContent>
  </w:sdt>
  <w:p w:rsidR="00E27772" w:rsidRDefault="00E277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947B7"/>
    <w:multiLevelType w:val="hybridMultilevel"/>
    <w:tmpl w:val="B8AE76B6"/>
    <w:lvl w:ilvl="0" w:tplc="8ABA6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DF"/>
    <w:rsid w:val="0000563D"/>
    <w:rsid w:val="00014FCB"/>
    <w:rsid w:val="00041235"/>
    <w:rsid w:val="00047BB8"/>
    <w:rsid w:val="00070B01"/>
    <w:rsid w:val="000769BC"/>
    <w:rsid w:val="00097CB8"/>
    <w:rsid w:val="000A5642"/>
    <w:rsid w:val="000B0460"/>
    <w:rsid w:val="000B356B"/>
    <w:rsid w:val="000C4150"/>
    <w:rsid w:val="000D482C"/>
    <w:rsid w:val="00136544"/>
    <w:rsid w:val="00141409"/>
    <w:rsid w:val="00152A9D"/>
    <w:rsid w:val="001735B9"/>
    <w:rsid w:val="00184724"/>
    <w:rsid w:val="001B19DF"/>
    <w:rsid w:val="001C09F1"/>
    <w:rsid w:val="00206880"/>
    <w:rsid w:val="00267132"/>
    <w:rsid w:val="002800EA"/>
    <w:rsid w:val="00283B54"/>
    <w:rsid w:val="002A66AE"/>
    <w:rsid w:val="002B180E"/>
    <w:rsid w:val="002D365F"/>
    <w:rsid w:val="002E6B54"/>
    <w:rsid w:val="00303C45"/>
    <w:rsid w:val="00331033"/>
    <w:rsid w:val="00335A18"/>
    <w:rsid w:val="00343585"/>
    <w:rsid w:val="00344A20"/>
    <w:rsid w:val="0036266A"/>
    <w:rsid w:val="00374A3C"/>
    <w:rsid w:val="003861E8"/>
    <w:rsid w:val="003867C0"/>
    <w:rsid w:val="003A64EC"/>
    <w:rsid w:val="003B3CAA"/>
    <w:rsid w:val="003B4D62"/>
    <w:rsid w:val="003D150D"/>
    <w:rsid w:val="003E0E02"/>
    <w:rsid w:val="00414F3B"/>
    <w:rsid w:val="0043148C"/>
    <w:rsid w:val="00435AE8"/>
    <w:rsid w:val="004373CB"/>
    <w:rsid w:val="00441C92"/>
    <w:rsid w:val="00473489"/>
    <w:rsid w:val="0048221F"/>
    <w:rsid w:val="004A4D26"/>
    <w:rsid w:val="004B5A7E"/>
    <w:rsid w:val="004C7638"/>
    <w:rsid w:val="004E15D7"/>
    <w:rsid w:val="00546631"/>
    <w:rsid w:val="0056054E"/>
    <w:rsid w:val="005735E3"/>
    <w:rsid w:val="005916DE"/>
    <w:rsid w:val="005A07B2"/>
    <w:rsid w:val="005A12E1"/>
    <w:rsid w:val="005B36AA"/>
    <w:rsid w:val="005D3CB7"/>
    <w:rsid w:val="005E7FE8"/>
    <w:rsid w:val="0060413B"/>
    <w:rsid w:val="00605957"/>
    <w:rsid w:val="0063761C"/>
    <w:rsid w:val="006910F7"/>
    <w:rsid w:val="00695EDD"/>
    <w:rsid w:val="006A2B90"/>
    <w:rsid w:val="006A66E0"/>
    <w:rsid w:val="006B3455"/>
    <w:rsid w:val="006B7A32"/>
    <w:rsid w:val="006C3080"/>
    <w:rsid w:val="006C59B0"/>
    <w:rsid w:val="006D184E"/>
    <w:rsid w:val="006D64BC"/>
    <w:rsid w:val="00704C89"/>
    <w:rsid w:val="0071240E"/>
    <w:rsid w:val="00751661"/>
    <w:rsid w:val="00764BC5"/>
    <w:rsid w:val="00774E2E"/>
    <w:rsid w:val="00795869"/>
    <w:rsid w:val="007C5547"/>
    <w:rsid w:val="007D2523"/>
    <w:rsid w:val="007D6417"/>
    <w:rsid w:val="007F6BD4"/>
    <w:rsid w:val="00807E45"/>
    <w:rsid w:val="00811E32"/>
    <w:rsid w:val="00816229"/>
    <w:rsid w:val="00817A5E"/>
    <w:rsid w:val="0082042F"/>
    <w:rsid w:val="00827C0E"/>
    <w:rsid w:val="00846A1E"/>
    <w:rsid w:val="0085394F"/>
    <w:rsid w:val="008848AA"/>
    <w:rsid w:val="008B0BF7"/>
    <w:rsid w:val="008C24EC"/>
    <w:rsid w:val="008D4EDF"/>
    <w:rsid w:val="009044B8"/>
    <w:rsid w:val="00904A93"/>
    <w:rsid w:val="00914909"/>
    <w:rsid w:val="00926229"/>
    <w:rsid w:val="00932B1C"/>
    <w:rsid w:val="00933D78"/>
    <w:rsid w:val="009470DB"/>
    <w:rsid w:val="00964A79"/>
    <w:rsid w:val="00976FFC"/>
    <w:rsid w:val="00977D6A"/>
    <w:rsid w:val="0098042D"/>
    <w:rsid w:val="009A64D6"/>
    <w:rsid w:val="009E7E71"/>
    <w:rsid w:val="00A01523"/>
    <w:rsid w:val="00A06448"/>
    <w:rsid w:val="00A3231A"/>
    <w:rsid w:val="00A44628"/>
    <w:rsid w:val="00A5053C"/>
    <w:rsid w:val="00A5440E"/>
    <w:rsid w:val="00A71C86"/>
    <w:rsid w:val="00A84482"/>
    <w:rsid w:val="00A85F10"/>
    <w:rsid w:val="00AA764C"/>
    <w:rsid w:val="00AC3F47"/>
    <w:rsid w:val="00AC77FF"/>
    <w:rsid w:val="00AD4487"/>
    <w:rsid w:val="00AD590C"/>
    <w:rsid w:val="00AE22DB"/>
    <w:rsid w:val="00AE5322"/>
    <w:rsid w:val="00B1509A"/>
    <w:rsid w:val="00B267C5"/>
    <w:rsid w:val="00B36451"/>
    <w:rsid w:val="00B4161F"/>
    <w:rsid w:val="00B44B71"/>
    <w:rsid w:val="00B9444A"/>
    <w:rsid w:val="00BD7D6F"/>
    <w:rsid w:val="00C02CD5"/>
    <w:rsid w:val="00C06E1B"/>
    <w:rsid w:val="00C071BE"/>
    <w:rsid w:val="00C476EC"/>
    <w:rsid w:val="00C600B0"/>
    <w:rsid w:val="00C71CAE"/>
    <w:rsid w:val="00CA68C1"/>
    <w:rsid w:val="00CB34F3"/>
    <w:rsid w:val="00CD0A2B"/>
    <w:rsid w:val="00CE080B"/>
    <w:rsid w:val="00CE5C2F"/>
    <w:rsid w:val="00CF66BF"/>
    <w:rsid w:val="00D04A9C"/>
    <w:rsid w:val="00D052EE"/>
    <w:rsid w:val="00D1228D"/>
    <w:rsid w:val="00D2508F"/>
    <w:rsid w:val="00D52363"/>
    <w:rsid w:val="00D67138"/>
    <w:rsid w:val="00D87EFD"/>
    <w:rsid w:val="00DC151F"/>
    <w:rsid w:val="00DC33C0"/>
    <w:rsid w:val="00DE01F2"/>
    <w:rsid w:val="00DF5A4E"/>
    <w:rsid w:val="00DF63F9"/>
    <w:rsid w:val="00E27772"/>
    <w:rsid w:val="00E37889"/>
    <w:rsid w:val="00E63314"/>
    <w:rsid w:val="00EA6F16"/>
    <w:rsid w:val="00EE702A"/>
    <w:rsid w:val="00EF5605"/>
    <w:rsid w:val="00F07FC0"/>
    <w:rsid w:val="00F1368C"/>
    <w:rsid w:val="00F21DAE"/>
    <w:rsid w:val="00F42DC2"/>
    <w:rsid w:val="00F45730"/>
    <w:rsid w:val="00F50760"/>
    <w:rsid w:val="00F64AB4"/>
    <w:rsid w:val="00F654A6"/>
    <w:rsid w:val="00FB34CC"/>
    <w:rsid w:val="00FD0494"/>
    <w:rsid w:val="00FD365E"/>
    <w:rsid w:val="00FE1BAF"/>
    <w:rsid w:val="00FE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654A3"/>
  <w15:chartTrackingRefBased/>
  <w15:docId w15:val="{8848D5AA-DF36-4ADC-8DFC-BD2BCF1B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ED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Normal">
    <w:name w:val="_GOST_Normal"/>
    <w:link w:val="GOSTNormal0"/>
    <w:qFormat/>
    <w:rsid w:val="008D4ED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sid w:val="008D4ED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1">
    <w:name w:val="_GOST_List_mark1"/>
    <w:link w:val="GOSTListmark10"/>
    <w:rsid w:val="00CD0A2B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GOSTListmark10">
    <w:name w:val="_GOST_List_mark1 Знак"/>
    <w:link w:val="GOSTListmark1"/>
    <w:rsid w:val="00CD0A2B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List Paragraph"/>
    <w:aliases w:val="4.2.2"/>
    <w:basedOn w:val="a"/>
    <w:link w:val="a4"/>
    <w:uiPriority w:val="34"/>
    <w:qFormat/>
    <w:rsid w:val="00FD365E"/>
    <w:pPr>
      <w:ind w:left="720" w:firstLine="0"/>
      <w:contextualSpacing/>
      <w:jc w:val="left"/>
    </w:pPr>
    <w:rPr>
      <w:szCs w:val="24"/>
    </w:rPr>
  </w:style>
  <w:style w:type="character" w:customStyle="1" w:styleId="a4">
    <w:name w:val="Абзац списка Знак"/>
    <w:aliases w:val="4.2.2 Знак"/>
    <w:link w:val="a3"/>
    <w:uiPriority w:val="34"/>
    <w:locked/>
    <w:rsid w:val="00FD365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12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944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E277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77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277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77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8848AA"/>
    <w:pPr>
      <w:spacing w:line="360" w:lineRule="auto"/>
      <w:ind w:firstLine="0"/>
    </w:pPr>
    <w:rPr>
      <w:szCs w:val="24"/>
    </w:rPr>
  </w:style>
  <w:style w:type="character" w:customStyle="1" w:styleId="ab">
    <w:name w:val="Основной текст Знак"/>
    <w:basedOn w:val="a0"/>
    <w:link w:val="aa"/>
    <w:rsid w:val="00884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523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B33D05BCEA5CA0BAAF26327D7197757582E1822718EE4AF6C2ECE012021357D55434DE4C77E7A216838D5022F7r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Хоммик Ольга Ивановна</dc:creator>
  <cp:keywords/>
  <dc:description/>
  <cp:lastModifiedBy>Донскова Валерия Александровна</cp:lastModifiedBy>
  <cp:revision>47</cp:revision>
  <dcterms:created xsi:type="dcterms:W3CDTF">2024-05-14T03:49:00Z</dcterms:created>
  <dcterms:modified xsi:type="dcterms:W3CDTF">2026-08-04T08:32:00Z</dcterms:modified>
</cp:coreProperties>
</file>